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2B513A" w:rsidRPr="002B513A" w14:paraId="074A1918" w14:textId="77777777" w:rsidTr="0074300A">
        <w:tc>
          <w:tcPr>
            <w:tcW w:w="3396" w:type="dxa"/>
          </w:tcPr>
          <w:p w14:paraId="7B91111A" w14:textId="716DC8E1" w:rsidR="00F51D3F" w:rsidRPr="002B513A" w:rsidRDefault="0074300A" w:rsidP="002B513A">
            <w:pPr>
              <w:jc w:val="center"/>
              <w:rPr>
                <w:i/>
                <w:sz w:val="28"/>
                <w:szCs w:val="28"/>
                <w:lang w:val="kk-KZ"/>
              </w:rPr>
            </w:pPr>
            <w:proofErr w:type="spellStart"/>
            <w:r w:rsidRPr="002B513A">
              <w:rPr>
                <w:bCs/>
                <w:sz w:val="28"/>
                <w:szCs w:val="28"/>
              </w:rPr>
              <w:t>Бұйрыққа</w:t>
            </w:r>
            <w:proofErr w:type="spellEnd"/>
            <w:r w:rsidRPr="002B513A">
              <w:rPr>
                <w:bCs/>
                <w:sz w:val="28"/>
                <w:szCs w:val="28"/>
              </w:rPr>
              <w:t xml:space="preserve"> </w:t>
            </w:r>
            <w:r w:rsidR="00950973" w:rsidRPr="002B513A">
              <w:rPr>
                <w:sz w:val="28"/>
                <w:szCs w:val="28"/>
                <w:lang w:val="kk-KZ"/>
              </w:rPr>
              <w:t>4</w:t>
            </w:r>
            <w:r w:rsidRPr="002B513A">
              <w:rPr>
                <w:sz w:val="28"/>
                <w:szCs w:val="28"/>
              </w:rPr>
              <w:t>-</w:t>
            </w:r>
            <w:proofErr w:type="spellStart"/>
            <w:r w:rsidRPr="002B513A">
              <w:rPr>
                <w:sz w:val="28"/>
                <w:szCs w:val="28"/>
              </w:rPr>
              <w:t>қосымша</w:t>
            </w:r>
            <w:proofErr w:type="spellEnd"/>
          </w:p>
        </w:tc>
      </w:tr>
    </w:tbl>
    <w:p w14:paraId="40B170EE" w14:textId="7115F88A" w:rsidR="005507DA" w:rsidRPr="002B513A" w:rsidRDefault="005507DA" w:rsidP="002B513A">
      <w:pPr>
        <w:jc w:val="right"/>
        <w:rPr>
          <w:i/>
          <w:sz w:val="28"/>
          <w:szCs w:val="28"/>
          <w:lang w:val="kk-KZ"/>
        </w:rPr>
      </w:pPr>
    </w:p>
    <w:p w14:paraId="72ECA85C" w14:textId="77777777" w:rsidR="002B513A" w:rsidRPr="002B513A" w:rsidRDefault="002B513A" w:rsidP="002B513A">
      <w:pPr>
        <w:jc w:val="right"/>
        <w:rPr>
          <w:i/>
          <w:sz w:val="28"/>
          <w:szCs w:val="28"/>
          <w:lang w:val="kk-KZ"/>
        </w:rPr>
      </w:pPr>
    </w:p>
    <w:p w14:paraId="235ED091" w14:textId="77777777" w:rsidR="002B513A" w:rsidRPr="002B513A" w:rsidRDefault="002B513A" w:rsidP="002B513A">
      <w:pPr>
        <w:pStyle w:val="3"/>
        <w:shd w:val="clear" w:color="auto" w:fill="FFFFFF"/>
        <w:spacing w:before="0" w:after="0" w:line="240" w:lineRule="auto"/>
        <w:jc w:val="center"/>
        <w:textAlignment w:val="baseline"/>
        <w:rPr>
          <w:b/>
          <w:sz w:val="28"/>
          <w:szCs w:val="28"/>
          <w:lang w:val="kk-KZ"/>
        </w:rPr>
      </w:pPr>
      <w:r w:rsidRPr="002B513A">
        <w:rPr>
          <w:b/>
          <w:sz w:val="28"/>
          <w:szCs w:val="28"/>
          <w:lang w:val="kk-KZ"/>
        </w:rPr>
        <w:t xml:space="preserve">Мемлекет кепілгерліктерін беру немесе көлемін ұлғайту үшін </w:t>
      </w:r>
    </w:p>
    <w:p w14:paraId="07740559" w14:textId="77777777" w:rsidR="002B513A" w:rsidRPr="00531F6B" w:rsidRDefault="002B513A" w:rsidP="002B513A">
      <w:pPr>
        <w:pStyle w:val="3"/>
        <w:shd w:val="clear" w:color="auto" w:fill="FFFFFF"/>
        <w:spacing w:before="0" w:after="0" w:line="240" w:lineRule="auto"/>
        <w:jc w:val="center"/>
        <w:textAlignment w:val="baseline"/>
        <w:rPr>
          <w:b/>
          <w:sz w:val="28"/>
          <w:szCs w:val="28"/>
          <w:lang w:val="kk-KZ"/>
        </w:rPr>
      </w:pPr>
      <w:r w:rsidRPr="00531F6B">
        <w:rPr>
          <w:b/>
          <w:sz w:val="28"/>
          <w:szCs w:val="28"/>
          <w:lang w:val="kk-KZ"/>
        </w:rPr>
        <w:t xml:space="preserve">мемлекеттік-жекешелік әріптестік жобаларын, оның ішінде </w:t>
      </w:r>
    </w:p>
    <w:p w14:paraId="08FDE36E" w14:textId="77777777" w:rsidR="002B513A" w:rsidRPr="00531F6B" w:rsidRDefault="002B513A" w:rsidP="002B513A">
      <w:pPr>
        <w:pStyle w:val="3"/>
        <w:shd w:val="clear" w:color="auto" w:fill="FFFFFF"/>
        <w:spacing w:before="0" w:after="0" w:line="240" w:lineRule="auto"/>
        <w:jc w:val="center"/>
        <w:textAlignment w:val="baseline"/>
        <w:rPr>
          <w:b/>
          <w:sz w:val="28"/>
          <w:szCs w:val="28"/>
          <w:lang w:val="kk-KZ"/>
        </w:rPr>
      </w:pPr>
      <w:r w:rsidRPr="00531F6B">
        <w:rPr>
          <w:b/>
          <w:sz w:val="28"/>
          <w:szCs w:val="28"/>
          <w:lang w:val="kk-KZ"/>
        </w:rPr>
        <w:t>концессиялық жобаларды іріктеу тәртібі</w:t>
      </w:r>
    </w:p>
    <w:p w14:paraId="0F0A9A00" w14:textId="77777777" w:rsidR="002B513A" w:rsidRPr="00531F6B" w:rsidRDefault="002B513A" w:rsidP="002B513A">
      <w:pPr>
        <w:pStyle w:val="1"/>
        <w:spacing w:before="0"/>
        <w:jc w:val="both"/>
        <w:rPr>
          <w:rFonts w:ascii="Times New Roman" w:hAnsi="Times New Roman" w:cs="Times New Roman"/>
          <w:b/>
          <w:color w:val="auto"/>
          <w:sz w:val="28"/>
          <w:szCs w:val="28"/>
          <w:lang w:val="kk-KZ"/>
        </w:rPr>
      </w:pPr>
    </w:p>
    <w:p w14:paraId="24C2BDD4" w14:textId="77777777" w:rsidR="002B513A" w:rsidRPr="002B513A" w:rsidRDefault="002B513A" w:rsidP="002B513A">
      <w:pPr>
        <w:pStyle w:val="2"/>
        <w:spacing w:before="0"/>
        <w:ind w:firstLine="567"/>
        <w:jc w:val="center"/>
        <w:rPr>
          <w:rFonts w:ascii="Times New Roman" w:hAnsi="Times New Roman" w:cs="Times New Roman"/>
          <w:b/>
          <w:color w:val="auto"/>
          <w:sz w:val="28"/>
          <w:szCs w:val="28"/>
          <w:lang w:val="kk-KZ"/>
        </w:rPr>
      </w:pPr>
      <w:bookmarkStart w:id="0" w:name="z1841"/>
    </w:p>
    <w:p w14:paraId="5DF940F6" w14:textId="77777777" w:rsidR="002B513A" w:rsidRPr="00531F6B" w:rsidRDefault="002B513A" w:rsidP="002B513A">
      <w:pPr>
        <w:pStyle w:val="2"/>
        <w:spacing w:before="0"/>
        <w:ind w:firstLine="567"/>
        <w:jc w:val="center"/>
        <w:rPr>
          <w:rFonts w:ascii="Times New Roman" w:hAnsi="Times New Roman" w:cs="Times New Roman"/>
          <w:b/>
          <w:color w:val="auto"/>
          <w:sz w:val="28"/>
          <w:szCs w:val="28"/>
          <w:lang w:val="kk-KZ"/>
        </w:rPr>
      </w:pPr>
      <w:r w:rsidRPr="00531F6B">
        <w:rPr>
          <w:rFonts w:ascii="Times New Roman" w:hAnsi="Times New Roman" w:cs="Times New Roman"/>
          <w:b/>
          <w:color w:val="auto"/>
          <w:sz w:val="28"/>
          <w:szCs w:val="28"/>
          <w:lang w:val="kk-KZ"/>
        </w:rPr>
        <w:t>1-тарау. Жалпы ережелер</w:t>
      </w:r>
    </w:p>
    <w:p w14:paraId="3E3DFA21" w14:textId="77777777" w:rsidR="002B513A" w:rsidRPr="00531F6B" w:rsidRDefault="002B513A" w:rsidP="002B513A">
      <w:pPr>
        <w:rPr>
          <w:sz w:val="28"/>
          <w:szCs w:val="28"/>
          <w:lang w:val="kk-KZ"/>
        </w:rPr>
      </w:pPr>
    </w:p>
    <w:p w14:paraId="6AB198E1" w14:textId="77777777" w:rsidR="002B513A" w:rsidRPr="00531F6B" w:rsidRDefault="002B513A" w:rsidP="002B513A">
      <w:pPr>
        <w:ind w:firstLine="709"/>
        <w:contextualSpacing/>
        <w:jc w:val="both"/>
        <w:rPr>
          <w:sz w:val="28"/>
          <w:szCs w:val="28"/>
          <w:lang w:val="kk-KZ"/>
        </w:rPr>
      </w:pPr>
      <w:bookmarkStart w:id="1" w:name="z1842"/>
      <w:bookmarkEnd w:id="0"/>
      <w:r w:rsidRPr="00531F6B">
        <w:rPr>
          <w:sz w:val="28"/>
          <w:szCs w:val="28"/>
          <w:lang w:val="kk-KZ"/>
        </w:rPr>
        <w:t xml:space="preserve">1. Осы мемлекеттік-жекешелік әріптестік жобаларын, оның ішінде концессиялық жобаларды іріктеу қағидалары (бұдан әрі – Қағидалар) «Мемлекеттік-жекешелік әріптестік туралы» Қазақстан Республикасы Заңының (бұдан әрі – Заң) 27-бабының 3-тармағына сәйкес әзірленді және мемлекеттік-жекешелік әріптестік жобаларын іріктеу тәртібін айқындайды (бұдан әрі-МЖӘ), оның ішінде мемлекет кепілгерлігін беру немесе көлемін ұлғайту үшін концессиялық жобалар. </w:t>
      </w:r>
    </w:p>
    <w:p w14:paraId="3A42E839" w14:textId="77777777" w:rsidR="002B513A" w:rsidRPr="00531F6B" w:rsidRDefault="002B513A" w:rsidP="002B513A">
      <w:pPr>
        <w:ind w:firstLine="709"/>
        <w:contextualSpacing/>
        <w:jc w:val="both"/>
        <w:rPr>
          <w:sz w:val="28"/>
          <w:szCs w:val="28"/>
          <w:lang w:val="kk-KZ"/>
        </w:rPr>
      </w:pPr>
      <w:r w:rsidRPr="00531F6B">
        <w:rPr>
          <w:sz w:val="28"/>
          <w:szCs w:val="28"/>
          <w:lang w:val="kk-KZ"/>
        </w:rPr>
        <w:t>2. Осы Тәртіпте пайдаланылатын терминдер мен анықтамалар Заңға сәйкес қолданылады.</w:t>
      </w:r>
      <w:bookmarkStart w:id="2" w:name="z1847"/>
      <w:bookmarkEnd w:id="1"/>
    </w:p>
    <w:p w14:paraId="33D3AF8B" w14:textId="77777777" w:rsidR="002B513A" w:rsidRPr="00531F6B" w:rsidRDefault="002B513A" w:rsidP="002B513A">
      <w:pPr>
        <w:ind w:firstLine="709"/>
        <w:contextualSpacing/>
        <w:jc w:val="both"/>
        <w:rPr>
          <w:sz w:val="28"/>
          <w:szCs w:val="28"/>
          <w:lang w:val="kk-KZ"/>
        </w:rPr>
      </w:pPr>
      <w:r w:rsidRPr="00531F6B">
        <w:rPr>
          <w:sz w:val="28"/>
          <w:szCs w:val="28"/>
          <w:lang w:val="kk-KZ"/>
        </w:rPr>
        <w:t>3. Қазақстан Республикасы Үкіметінің кепілгерлік шартына сәйкес МЖӘ шарты, оның ішінде концессия шарты шеңберінде тартылған қарыз бойынша қарыз беруші алдындағы қарыз алушының борышын толық немесе ішінара өтеу міндеттемесі мемлекет кепілгерлігі болып табылады.</w:t>
      </w:r>
    </w:p>
    <w:p w14:paraId="5B02435B" w14:textId="77777777" w:rsidR="002B513A" w:rsidRPr="002B513A" w:rsidRDefault="002B513A" w:rsidP="002B513A">
      <w:pPr>
        <w:pStyle w:val="a9"/>
        <w:shd w:val="clear" w:color="auto" w:fill="FFFFFF"/>
        <w:spacing w:before="0" w:beforeAutospacing="0" w:after="0" w:afterAutospacing="0"/>
        <w:ind w:firstLine="720"/>
        <w:jc w:val="both"/>
        <w:textAlignment w:val="baseline"/>
        <w:rPr>
          <w:sz w:val="28"/>
          <w:szCs w:val="28"/>
          <w:lang w:val="kk-KZ"/>
        </w:rPr>
      </w:pPr>
      <w:r w:rsidRPr="00531F6B">
        <w:rPr>
          <w:sz w:val="28"/>
          <w:szCs w:val="28"/>
          <w:lang w:val="kk-KZ"/>
        </w:rPr>
        <w:t>Кепілгерлік бойынша міндеттемелер қарыздың негізгі сомасын және ол бойынша сыйақыны қамтиды.</w:t>
      </w:r>
    </w:p>
    <w:p w14:paraId="00DEEE6D"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4. Мемлекет кепілгерлігі республикалық бюджет туралы заңда белгіленген лимит шегінде, Қазақстан Республикасы Бюджет кодексінің</w:t>
      </w:r>
      <w:r w:rsidRPr="002B513A">
        <w:rPr>
          <w:sz w:val="28"/>
          <w:szCs w:val="28"/>
          <w:lang w:val="kk-KZ"/>
        </w:rPr>
        <w:t xml:space="preserve"> </w:t>
      </w:r>
      <w:hyperlink r:id="rId6" w:anchor="z2019" w:history="1">
        <w:r w:rsidRPr="002B513A">
          <w:rPr>
            <w:sz w:val="28"/>
            <w:szCs w:val="28"/>
            <w:lang w:val="kk-KZ"/>
          </w:rPr>
          <w:t>145</w:t>
        </w:r>
        <w:r w:rsidRPr="00531F6B">
          <w:rPr>
            <w:sz w:val="28"/>
            <w:szCs w:val="28"/>
            <w:lang w:val="kk-KZ"/>
          </w:rPr>
          <w:t>-бабын</w:t>
        </w:r>
      </w:hyperlink>
      <w:r w:rsidRPr="002B513A">
        <w:rPr>
          <w:sz w:val="28"/>
          <w:szCs w:val="28"/>
          <w:lang w:val="kk-KZ"/>
        </w:rPr>
        <w:t xml:space="preserve">а </w:t>
      </w:r>
      <w:r w:rsidRPr="00531F6B">
        <w:rPr>
          <w:sz w:val="28"/>
          <w:szCs w:val="28"/>
          <w:lang w:val="kk-KZ"/>
        </w:rPr>
        <w:t>сәйкес тиісті кезеңге мемлекет кепілгерлігімен тартылатын мемлекеттік емес қарыздар есебінен қаржыландыруға ұсынылатын МЖӘ жобалары тізбесіне енгізілген МЖӘ жобалары бойынша беріледі.</w:t>
      </w:r>
    </w:p>
    <w:p w14:paraId="036D8273"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3" w:name="z1850"/>
      <w:bookmarkEnd w:id="2"/>
      <w:r w:rsidRPr="00531F6B">
        <w:rPr>
          <w:sz w:val="28"/>
          <w:szCs w:val="28"/>
          <w:lang w:val="kk-KZ"/>
        </w:rPr>
        <w:t>Нәтижелері бойынша мемлекеттік жоспарлау жөніндегі орталық уәкілетті орган мемлекет кепілгерлігін беруді көздейтін МЖӘ жобасының конкурстық құжаттамасын (бұдан әрі – конкурстық құжаттама) келісу кезінде конкурстық құжаттаманы немесе МЖӘ жобасына бизнес-жоспарын (тікелей келіссөздер бойынша) әзірлеуші ұсынған мемлекет кепілгерлігінің көлемін және мемлекет кепілгерлігін берумен байланысты конкурстық құжаттаманың елеулі талаптарын келіседі.</w:t>
      </w:r>
    </w:p>
    <w:p w14:paraId="1B3227C2"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Бюджеттік саясат жөніндегі орталық уәкілетті орган конкурстық құжаттаманы, МЖӘ жобасына бизнес-жоспарды (тікелей келіссөздер бойынша) келісудің нәтижелері бойынша республикалық бюджет комиссиясының қарауына кезекті қаржы жылының лимиті шегінде мемлекет кепілгерлігін беруге болатын МЖӘ жобаларының тізбесінің жобасын енгізеді, оған мемлекет кепілгерлігінің көлемі көрсетіледі.</w:t>
      </w:r>
    </w:p>
    <w:p w14:paraId="6E2C025E" w14:textId="77777777" w:rsidR="002B513A" w:rsidRPr="00531F6B" w:rsidRDefault="002B513A" w:rsidP="002B513A">
      <w:pPr>
        <w:ind w:firstLine="709"/>
        <w:contextualSpacing/>
        <w:jc w:val="both"/>
        <w:rPr>
          <w:sz w:val="28"/>
          <w:szCs w:val="28"/>
          <w:lang w:val="kk-KZ"/>
        </w:rPr>
      </w:pPr>
      <w:bookmarkStart w:id="4" w:name="z1851"/>
      <w:bookmarkEnd w:id="3"/>
      <w:r w:rsidRPr="00531F6B">
        <w:rPr>
          <w:sz w:val="28"/>
          <w:szCs w:val="28"/>
          <w:lang w:val="kk-KZ"/>
        </w:rPr>
        <w:lastRenderedPageBreak/>
        <w:t>Жекеше әріптес қызметіне мемлекеттік қолдау көрсете отырып, жекеше әріптесті айқындау жөніндегі конкурс өткізу, әлеуетті жекеше әріптеспен қызметіне мемлекеттік қолдау көрсете отырып, тікелей келіссөздер бойынша шарт жасасу, МЖӘ шарттарының шеңберінде инфрақұрылымдық облигациялар бойынша мемлекет кепілгерлігі Қазақстан Республикасы Үкіметі мемлекеттің кепілгерлігімен тартылатын мемлекеттік емес қарыздар есебінен қаржыландыруға ұсынылатын МЖӘ жобаларының тізбесі бекітілгеннен кейін жүзеге асырылады.</w:t>
      </w:r>
    </w:p>
    <w:p w14:paraId="2963B63D"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5" w:name="z1853"/>
      <w:bookmarkEnd w:id="4"/>
      <w:r w:rsidRPr="00531F6B">
        <w:rPr>
          <w:sz w:val="28"/>
          <w:szCs w:val="28"/>
          <w:lang w:val="kk-KZ"/>
        </w:rPr>
        <w:t>5. Мемлекет кепілгерлігімен тартылатын қарыз қаражаты МЖӘ объектілерін міндетті түрде мемлекет меншігіне бере отырып, тек МЖӘ объектілерін құруға пайдаланылады.</w:t>
      </w:r>
    </w:p>
    <w:p w14:paraId="71531B8C"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Мемлекет кепілгерлігімен тартылатын қарыз қаражатын кепілгерлік шартында көзделмеген мақсаттарға, сондай-ақ мемлекеттік органдарға кредит беру үшін пайдалануға жол берілмейді.</w:t>
      </w:r>
    </w:p>
    <w:p w14:paraId="1C54BE73" w14:textId="77777777" w:rsidR="002B513A" w:rsidRPr="00531F6B" w:rsidRDefault="002B513A" w:rsidP="002B513A">
      <w:pPr>
        <w:pStyle w:val="a9"/>
        <w:shd w:val="clear" w:color="auto" w:fill="FFFFFF"/>
        <w:spacing w:before="0" w:beforeAutospacing="0" w:after="0" w:afterAutospacing="0"/>
        <w:ind w:firstLine="720"/>
        <w:jc w:val="both"/>
        <w:textAlignment w:val="baseline"/>
        <w:rPr>
          <w:sz w:val="28"/>
          <w:szCs w:val="28"/>
          <w:lang w:val="kk-KZ"/>
        </w:rPr>
      </w:pPr>
      <w:bookmarkStart w:id="6" w:name="z1855"/>
      <w:bookmarkEnd w:id="5"/>
      <w:r w:rsidRPr="00531F6B">
        <w:rPr>
          <w:sz w:val="28"/>
          <w:szCs w:val="28"/>
          <w:lang w:val="kk-KZ"/>
        </w:rPr>
        <w:t>6. Мемлекет кепілгерліктері қазірдің өзінде тартылған қарыздарды қайта қаржыландыру ретінде немесе қарыздарға қызмет көрсету үшін, сондай-ақ жергілікті атқарушы органдардың қарыздарын қайтаруды қамтамасыз ету ретінде тартылатын қарыздар бойынша беріле алмайды.</w:t>
      </w:r>
    </w:p>
    <w:p w14:paraId="7A1B0D87"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7. Мемлекеттік емес қарыз бойынша мемлекет кепілгерлігін бергені үшін қарыз алушыдан мемлекет кепілгерлігі сомасының екі пайызы мөлшерінде алдын ала біржолғы төлем (алым) алынады.</w:t>
      </w:r>
    </w:p>
    <w:p w14:paraId="7AE2E661" w14:textId="77777777" w:rsidR="002B513A" w:rsidRPr="00531F6B" w:rsidRDefault="002B513A" w:rsidP="002B513A">
      <w:pPr>
        <w:ind w:firstLine="709"/>
        <w:contextualSpacing/>
        <w:jc w:val="both"/>
        <w:rPr>
          <w:sz w:val="28"/>
          <w:szCs w:val="28"/>
          <w:lang w:val="kk-KZ"/>
        </w:rPr>
      </w:pPr>
      <w:bookmarkStart w:id="7" w:name="z1857"/>
      <w:bookmarkEnd w:id="6"/>
      <w:r w:rsidRPr="00531F6B">
        <w:rPr>
          <w:sz w:val="28"/>
          <w:szCs w:val="28"/>
          <w:lang w:val="kk-KZ"/>
        </w:rPr>
        <w:t xml:space="preserve">8. Әлеуетті жекеше әріптес (қарыз алушы) мемлекет кепілгерлігін алу үшін конкурсты ұйымдастырушыға Заңның 20-бабының 6) тармақшасына сәйкес МЖӘ шарттары шеңберінде инфрақұрылымдық облигациялар бойынша мемлекет кепілгерлігін беруді көздейтін конкурстық өтінім береді. </w:t>
      </w:r>
    </w:p>
    <w:p w14:paraId="6DAD1EA2" w14:textId="77777777" w:rsidR="002B513A" w:rsidRPr="00531F6B" w:rsidRDefault="002B513A" w:rsidP="002B513A">
      <w:pPr>
        <w:ind w:firstLine="709"/>
        <w:contextualSpacing/>
        <w:jc w:val="both"/>
        <w:rPr>
          <w:sz w:val="28"/>
          <w:szCs w:val="28"/>
          <w:lang w:val="kk-KZ"/>
        </w:rPr>
      </w:pPr>
      <w:r w:rsidRPr="00531F6B">
        <w:rPr>
          <w:sz w:val="28"/>
          <w:szCs w:val="28"/>
          <w:lang w:val="kk-KZ"/>
        </w:rPr>
        <w:t>Тікелей келіссөздер бойынша әлеуетті жекеше әріптес (қарыз алушы) мемлекет кепілгерлігін алу үшін тікелей келіссөздерді ұйымдастырушыға 20-баптың 6) тармақшасына сәйкес МЖӘ шарттары шеңберінде инфрақұрылымдық облигациялар бойынша мемлекет кепілгерлігін беруді көздейтін МЖӘ жобасына бизнес-жоспар ұсынады.</w:t>
      </w:r>
    </w:p>
    <w:p w14:paraId="257D0F62" w14:textId="77777777" w:rsidR="002B513A" w:rsidRPr="00531F6B" w:rsidRDefault="002B513A" w:rsidP="002B513A">
      <w:pPr>
        <w:ind w:firstLine="709"/>
        <w:contextualSpacing/>
        <w:jc w:val="both"/>
        <w:rPr>
          <w:sz w:val="28"/>
          <w:szCs w:val="28"/>
          <w:lang w:val="kk-KZ"/>
        </w:rPr>
      </w:pPr>
      <w:bookmarkStart w:id="8" w:name="z1867"/>
      <w:bookmarkEnd w:id="7"/>
      <w:r w:rsidRPr="00531F6B">
        <w:rPr>
          <w:sz w:val="28"/>
          <w:szCs w:val="28"/>
          <w:lang w:val="kk-KZ"/>
        </w:rPr>
        <w:t xml:space="preserve">9. Қарыз алушы ретінде әрекет ететін қарыздар бойынша мемлекет кепілгерлігін алуға үміткер адамдарға Қазақстан Республикасының бюджет заңнамасына сәйкес мынадай талаптар қойылады: </w:t>
      </w:r>
    </w:p>
    <w:p w14:paraId="49C3F70C"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1) кәсіпкерлік қызметті жүзеге асыратын Қазақстан Республикасының резиденті болып табылуға; </w:t>
      </w:r>
    </w:p>
    <w:p w14:paraId="7DE95608"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2) Қазақстан Республикасы Үкіметінің шешімінде белгіленген жағдайларды қоспағанда, Қазақстан Республикасы Бюджет кодексінің 141-бабы 3-тармағының 4) тармақшасына сәйкес бюджетті атқару жөніндегі орталық уәкілетті орган Қазақстан Республикасының Ұлттық Банкімен келісу бойынша белгілейтін мемлекеттің кепілгерлігімен тартылатын қарыздың қайтарымдылығын қамтамасыз ету талаптарын қанағаттандыратын сақтандыру шартының болуы; </w:t>
      </w:r>
    </w:p>
    <w:p w14:paraId="7B966677"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3) тиісті саланың уәкілетті органының оң қорытындысын ұсынуға міндетті; </w:t>
      </w:r>
    </w:p>
    <w:p w14:paraId="53E5E348"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4) МЖӘ жобасының қаржылық сараптамасы бойынша бюджетті атқару жөніндегі орталық уәкілетті органның оң қорытындысын ұсынсын; </w:t>
      </w:r>
    </w:p>
    <w:p w14:paraId="354D2B55" w14:textId="77777777" w:rsidR="002B513A" w:rsidRPr="00531F6B" w:rsidRDefault="002B513A" w:rsidP="002B513A">
      <w:pPr>
        <w:ind w:firstLine="709"/>
        <w:contextualSpacing/>
        <w:jc w:val="both"/>
        <w:rPr>
          <w:sz w:val="28"/>
          <w:szCs w:val="28"/>
          <w:lang w:val="kk-KZ"/>
        </w:rPr>
      </w:pPr>
      <w:r w:rsidRPr="00531F6B">
        <w:rPr>
          <w:sz w:val="28"/>
          <w:szCs w:val="28"/>
          <w:lang w:val="kk-KZ"/>
        </w:rPr>
        <w:lastRenderedPageBreak/>
        <w:t xml:space="preserve">5) жеке әріптесті айқындау туралы хаттаманың болуы; </w:t>
      </w:r>
    </w:p>
    <w:p w14:paraId="6C841E1D"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6) бұрын мемлекет кепілгерлігімен алынған қарыздарды не төлемдер мерзімі басталған мемлекеттік кепілдіктерді өтеу және оларға қызмет көрсету бойынша берешектің, сондай-ақ кредиторлар алдындағы өзге де мерзімі өткен берешектің болмауы; </w:t>
      </w:r>
    </w:p>
    <w:p w14:paraId="23842E41"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7) МЖӘ объектісінің құнына қатысты кемінде 20 (жиырма) пайызды құрайтын меншікті капиталдың болуы; </w:t>
      </w:r>
    </w:p>
    <w:p w14:paraId="20EF46DC" w14:textId="77777777" w:rsidR="002B513A" w:rsidRPr="00531F6B" w:rsidRDefault="002B513A" w:rsidP="002B513A">
      <w:pPr>
        <w:ind w:firstLine="709"/>
        <w:contextualSpacing/>
        <w:jc w:val="both"/>
        <w:rPr>
          <w:sz w:val="28"/>
          <w:szCs w:val="28"/>
          <w:lang w:val="kk-KZ"/>
        </w:rPr>
      </w:pPr>
      <w:r w:rsidRPr="00531F6B">
        <w:rPr>
          <w:sz w:val="28"/>
          <w:szCs w:val="28"/>
          <w:lang w:val="kk-KZ"/>
        </w:rPr>
        <w:t xml:space="preserve">8) төлем қабілеттілігі, таратылуға жатпауы, мүлікке тыйым салудың болмауы, Қазақстан Республикасының заңнамасына сәйкес Қаржы-шаруашылық қызметке тоқтата тұрудың болмауы; </w:t>
      </w:r>
    </w:p>
    <w:p w14:paraId="167E3832" w14:textId="77777777" w:rsidR="002B513A" w:rsidRPr="00531F6B" w:rsidRDefault="002B513A" w:rsidP="002B513A">
      <w:pPr>
        <w:ind w:firstLine="709"/>
        <w:contextualSpacing/>
        <w:jc w:val="both"/>
        <w:rPr>
          <w:sz w:val="28"/>
          <w:szCs w:val="28"/>
          <w:lang w:val="kk-KZ"/>
        </w:rPr>
      </w:pPr>
      <w:r w:rsidRPr="00531F6B">
        <w:rPr>
          <w:sz w:val="28"/>
          <w:szCs w:val="28"/>
          <w:lang w:val="kk-KZ"/>
        </w:rPr>
        <w:t>9) тиісті кезеңге мемлекеттің кепілгерлігімен тартылатын мемлекеттік емес қарыздар есебінен қаржыландыруға ұсынылатын МЖӘ жобаларының тізбесіне енгізілген жобаларды іске асыруды жүзеге асыруға құқылы.</w:t>
      </w:r>
    </w:p>
    <w:p w14:paraId="033E9A94" w14:textId="77777777" w:rsidR="002B513A" w:rsidRPr="00531F6B" w:rsidRDefault="002B513A" w:rsidP="002B513A">
      <w:pPr>
        <w:pStyle w:val="2"/>
        <w:spacing w:before="0"/>
        <w:ind w:firstLine="709"/>
        <w:jc w:val="center"/>
        <w:rPr>
          <w:rFonts w:ascii="Times New Roman" w:hAnsi="Times New Roman" w:cs="Times New Roman"/>
          <w:color w:val="auto"/>
          <w:sz w:val="28"/>
          <w:szCs w:val="28"/>
          <w:lang w:val="kk-KZ"/>
        </w:rPr>
      </w:pPr>
    </w:p>
    <w:p w14:paraId="13BCCD06" w14:textId="77777777" w:rsidR="002B513A" w:rsidRPr="00531F6B" w:rsidRDefault="002B513A" w:rsidP="002B513A">
      <w:pPr>
        <w:pStyle w:val="2"/>
        <w:spacing w:before="0"/>
        <w:ind w:firstLine="709"/>
        <w:jc w:val="center"/>
        <w:rPr>
          <w:rFonts w:ascii="Times New Roman" w:hAnsi="Times New Roman" w:cs="Times New Roman"/>
          <w:b/>
          <w:color w:val="auto"/>
          <w:sz w:val="28"/>
          <w:szCs w:val="28"/>
          <w:lang w:val="kk-KZ"/>
        </w:rPr>
      </w:pPr>
      <w:r w:rsidRPr="00531F6B">
        <w:rPr>
          <w:rFonts w:ascii="Times New Roman" w:hAnsi="Times New Roman" w:cs="Times New Roman"/>
          <w:b/>
          <w:color w:val="auto"/>
          <w:sz w:val="28"/>
          <w:szCs w:val="28"/>
          <w:lang w:val="kk-KZ"/>
        </w:rPr>
        <w:t>2 тарау. Мемлекет кепілгерліктерін беру немесе көлемін ұлғайту үшін мемлекеттік-жекешелік әріптестік жобаларын, оның ішінде концессиялық жобаларды іріктеуді жүргізу тәртібі</w:t>
      </w:r>
    </w:p>
    <w:p w14:paraId="4D122DEE" w14:textId="77777777" w:rsidR="002B513A" w:rsidRPr="00531F6B" w:rsidRDefault="002B513A" w:rsidP="002B513A">
      <w:pPr>
        <w:rPr>
          <w:sz w:val="28"/>
          <w:szCs w:val="28"/>
          <w:lang w:val="kk-KZ"/>
        </w:rPr>
      </w:pPr>
    </w:p>
    <w:p w14:paraId="4D78F0A2" w14:textId="77777777" w:rsidR="002B513A" w:rsidRPr="00531F6B" w:rsidRDefault="002B513A" w:rsidP="002B513A">
      <w:pPr>
        <w:ind w:firstLine="709"/>
        <w:contextualSpacing/>
        <w:jc w:val="both"/>
        <w:rPr>
          <w:sz w:val="28"/>
          <w:szCs w:val="28"/>
          <w:lang w:val="kk-KZ"/>
        </w:rPr>
      </w:pPr>
      <w:bookmarkStart w:id="9" w:name="z1869"/>
      <w:bookmarkEnd w:id="8"/>
      <w:r w:rsidRPr="00531F6B">
        <w:rPr>
          <w:sz w:val="28"/>
          <w:szCs w:val="28"/>
          <w:lang w:val="kk-KZ"/>
        </w:rPr>
        <w:t>10. Конкурсты немесе тікелей келіссөздерді ұйымдастырушы МЖӘ жобасын және МЖӘ шартының талаптарын нақтылау бойынша келіссөздер жүргізудің қорытындылары бойынша 5 (бес) жұмыс күні ішінде Қазақстан Республикасының бюджет заңнамасына және мемлекет кепілгерлігін беру процесіне қатысушылардың талаптарына сәйкес МЖӘ жобаларын қарау үшін талап етілетін мемлекет кепілгерлігін алуға үміткер әлеуетті қарыз алушының (конкурстық өтінімі үздік деп танылған жекеше әріптесті айқындау жөніндегі конкурсқа қатысушының, тікелей келіссөздер бойынша әлеуетті жекеше әріптестің) құжаттамасын бюджетті атқару жөніндегі уәкілетті органға жібереді.</w:t>
      </w:r>
    </w:p>
    <w:p w14:paraId="33B44348" w14:textId="77777777" w:rsidR="002B513A" w:rsidRPr="00531F6B" w:rsidRDefault="002B513A" w:rsidP="002B513A">
      <w:pPr>
        <w:ind w:firstLine="709"/>
        <w:contextualSpacing/>
        <w:jc w:val="both"/>
        <w:rPr>
          <w:sz w:val="28"/>
          <w:szCs w:val="28"/>
          <w:lang w:val="kk-KZ"/>
        </w:rPr>
      </w:pPr>
      <w:bookmarkStart w:id="10" w:name="z1870"/>
      <w:bookmarkEnd w:id="9"/>
      <w:r w:rsidRPr="00531F6B">
        <w:rPr>
          <w:sz w:val="28"/>
          <w:szCs w:val="28"/>
          <w:lang w:val="kk-KZ"/>
        </w:rPr>
        <w:t>11. Конкурсты немесе тікелей келіссөздерді ұйымдастырушы МЖӘ жобасының техникалық-экономикалық негіздемесін (бұдан әрі – ТЭН), Қазақстан Республикасының заңнамасына сәйкес қажетті сараптама қорытындыларын бергеннен кейін, бюджетті атқару жөніндегі уәкілетті орган МЖӘ жобасына қаржылық сараптама жүргізуді ұйымдастырып, екі ай ішінде тиісті қорытынды дайындап, конкурсты немесе тікелей келіссөздерді ұйымдастырушыға жібереді.</w:t>
      </w:r>
    </w:p>
    <w:p w14:paraId="2585DF20" w14:textId="77777777" w:rsidR="002B513A" w:rsidRPr="00531F6B" w:rsidRDefault="002B513A" w:rsidP="002B513A">
      <w:pPr>
        <w:ind w:firstLine="709"/>
        <w:contextualSpacing/>
        <w:jc w:val="both"/>
        <w:rPr>
          <w:sz w:val="28"/>
          <w:szCs w:val="28"/>
          <w:lang w:val="kk-KZ"/>
        </w:rPr>
      </w:pPr>
      <w:bookmarkStart w:id="11" w:name="z1871"/>
      <w:bookmarkEnd w:id="10"/>
      <w:r w:rsidRPr="00531F6B">
        <w:rPr>
          <w:sz w:val="28"/>
          <w:szCs w:val="28"/>
          <w:lang w:val="kk-KZ"/>
        </w:rPr>
        <w:t>12. Конкурсты немесе тікелей келіссөздерді ұйымдастырушы МЖӘ жобасының қаржылық сараптамасының оң қорытындысы негізінде МЖӘ жобасы бойынша ақпарат дайындайды және мемлекеттік жоспарлау жөніндегі орталық уәкілетті органға жібереді, ол мемлекет кепілгерлігін беру туралы мәселені Республикалық бюджет комиссиясының қарауына енгізеді.</w:t>
      </w:r>
    </w:p>
    <w:p w14:paraId="1BCD8A6C" w14:textId="77777777" w:rsidR="002B513A" w:rsidRPr="00531F6B" w:rsidRDefault="002B513A" w:rsidP="002B513A">
      <w:pPr>
        <w:ind w:firstLine="709"/>
        <w:contextualSpacing/>
        <w:jc w:val="both"/>
        <w:rPr>
          <w:sz w:val="28"/>
          <w:szCs w:val="28"/>
          <w:lang w:val="kk-KZ"/>
        </w:rPr>
      </w:pPr>
      <w:bookmarkStart w:id="12" w:name="z1872"/>
      <w:bookmarkEnd w:id="11"/>
      <w:r w:rsidRPr="00531F6B">
        <w:rPr>
          <w:sz w:val="28"/>
          <w:szCs w:val="28"/>
          <w:lang w:val="kk-KZ"/>
        </w:rPr>
        <w:t>13. Қаржылық сараптаманың теріс қорытындысын алған кезде конкурсты немесе келіссөздерді ұйымдастырушы «Мемлекеттік-жекешелік әріптестік туралы» Заңның 20-бабының 6) тармақшасына сәйкес бюджеттік саясат жөніндегі уәкілетті орган бекіткен МЖӘ жобаларын жоспарлау және іске асыру қағидаларына сәйкес МЖӘ жобасын қаржыландырудың баламалы көздерін қарау мақсатында келіссөздер процесін қайта бастайды.</w:t>
      </w:r>
    </w:p>
    <w:p w14:paraId="374402C3"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13" w:name="z1874"/>
      <w:bookmarkEnd w:id="12"/>
      <w:r w:rsidRPr="00531F6B">
        <w:rPr>
          <w:sz w:val="28"/>
          <w:szCs w:val="28"/>
          <w:lang w:val="kk-KZ"/>
        </w:rPr>
        <w:lastRenderedPageBreak/>
        <w:t>14. Республикалық бюджет комиссиясы жоспарланған кезеңге арналған мемлекет кепілгерлігін беру лимитінің немесе лимитінің көлемін ұлғайту шегінде әрбір МЖӘ жобасы бойынша мемлекет кепілгерлігінің мөлшерін айқындайды.</w:t>
      </w:r>
    </w:p>
    <w:p w14:paraId="472ACF27"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15. Бюджеттік саясат жөніндегі орталық уәкілетті орган Республикалық бюджет комиссиясы шешімінің хаттамасынан үзіндіні алған күннен бастап 5 (бес) жұмыс күні ішінде конкурсты немесе тікелей келіссөздерді ұйымдастырушыға жібереді.</w:t>
      </w:r>
    </w:p>
    <w:p w14:paraId="5059DC9D"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14" w:name="z1878"/>
      <w:bookmarkEnd w:id="13"/>
      <w:r w:rsidRPr="00531F6B">
        <w:rPr>
          <w:sz w:val="28"/>
          <w:szCs w:val="28"/>
          <w:lang w:val="kk-KZ"/>
        </w:rPr>
        <w:t>16. Республикалық бюджет комиссиясы шешімінің негізінде МЖӘ шартының жобасын мемлекеттік жоспарлау және бюджетті атқару жөніндегі орталық уәкілетті органдармен келіскеннен кейін, конкурсты немесе тікелей келіссөздерді ұйымдастырушы тиісті шешім қабылдау үшін қаулы жобасын әзірлейді, мүдделі мемлекеттік органдармен келісіп, Қазақстан Республикасының Үкіметіне енгізеді.</w:t>
      </w:r>
    </w:p>
    <w:p w14:paraId="22715DE3" w14:textId="77777777" w:rsidR="002B513A" w:rsidRPr="00531F6B" w:rsidRDefault="002B513A" w:rsidP="002B513A">
      <w:pPr>
        <w:pStyle w:val="a9"/>
        <w:shd w:val="clear" w:color="auto" w:fill="FFFFFF"/>
        <w:spacing w:before="0" w:beforeAutospacing="0" w:after="0" w:afterAutospacing="0"/>
        <w:ind w:firstLine="708"/>
        <w:textAlignment w:val="baseline"/>
        <w:rPr>
          <w:sz w:val="28"/>
          <w:szCs w:val="28"/>
          <w:lang w:val="kk-KZ"/>
        </w:rPr>
      </w:pPr>
      <w:r w:rsidRPr="00531F6B">
        <w:rPr>
          <w:sz w:val="28"/>
          <w:szCs w:val="28"/>
          <w:lang w:val="kk-KZ"/>
        </w:rPr>
        <w:t>17. Мемлекет кепілгерлігі:</w:t>
      </w:r>
    </w:p>
    <w:p w14:paraId="722B81B0" w14:textId="77777777" w:rsidR="002B513A" w:rsidRPr="00531F6B" w:rsidRDefault="002B513A" w:rsidP="002B513A">
      <w:pPr>
        <w:pStyle w:val="a9"/>
        <w:shd w:val="clear" w:color="auto" w:fill="FFFFFF"/>
        <w:spacing w:before="0" w:beforeAutospacing="0" w:after="0" w:afterAutospacing="0"/>
        <w:ind w:firstLine="708"/>
        <w:textAlignment w:val="baseline"/>
        <w:rPr>
          <w:sz w:val="28"/>
          <w:szCs w:val="28"/>
          <w:lang w:val="kk-KZ"/>
        </w:rPr>
      </w:pPr>
      <w:r w:rsidRPr="00531F6B">
        <w:rPr>
          <w:sz w:val="28"/>
          <w:szCs w:val="28"/>
          <w:lang w:val="kk-KZ"/>
        </w:rPr>
        <w:t>1) МЖӘ шартын жасасқаннан;</w:t>
      </w:r>
    </w:p>
    <w:p w14:paraId="0A1B2DEF"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2) Қазақстан Республикасының бюджет заңнамасында белгіленген жағдайларды қоспағанда, мемлекет кепілгерлігі бойынша міндеттемелерді орындауға тартылған республикалық бюджет қаражатының қайтарымдылығын қамтамасыз ету талаптарын қанағаттандыратын сақтандыру шарты ресімделгеннен және ұсынылғаннан;</w:t>
      </w:r>
    </w:p>
    <w:p w14:paraId="4FBDDA01" w14:textId="77777777" w:rsidR="002B513A" w:rsidRPr="00531F6B" w:rsidRDefault="002B513A" w:rsidP="002B513A">
      <w:pPr>
        <w:ind w:firstLine="709"/>
        <w:contextualSpacing/>
        <w:jc w:val="both"/>
        <w:rPr>
          <w:sz w:val="28"/>
          <w:szCs w:val="28"/>
          <w:lang w:val="kk-KZ"/>
        </w:rPr>
      </w:pPr>
      <w:bookmarkStart w:id="15" w:name="z1881"/>
      <w:bookmarkEnd w:id="14"/>
      <w:r w:rsidRPr="00531F6B">
        <w:rPr>
          <w:sz w:val="28"/>
          <w:szCs w:val="28"/>
          <w:lang w:val="kk-KZ"/>
        </w:rPr>
        <w:t xml:space="preserve">3) қарыз алушының мемлекет кепілгерлігін бергені үшін алдын ала біржолғы төлем (алым) төлеуі. </w:t>
      </w:r>
    </w:p>
    <w:p w14:paraId="41612A56" w14:textId="77777777" w:rsidR="002B513A" w:rsidRPr="00531F6B" w:rsidRDefault="002B513A" w:rsidP="002B513A">
      <w:pPr>
        <w:ind w:firstLine="709"/>
        <w:contextualSpacing/>
        <w:jc w:val="both"/>
        <w:rPr>
          <w:sz w:val="28"/>
          <w:szCs w:val="28"/>
          <w:lang w:val="kk-KZ"/>
        </w:rPr>
      </w:pPr>
      <w:r w:rsidRPr="00531F6B">
        <w:rPr>
          <w:sz w:val="28"/>
          <w:szCs w:val="28"/>
          <w:lang w:val="kk-KZ"/>
        </w:rPr>
        <w:t>Қарыз алушы МЖӘ шарты жасалған күннен бастап 60 (алпыс) күнтізбелік күн ішінде сақтандыру шартын жасасады.</w:t>
      </w:r>
    </w:p>
    <w:p w14:paraId="47A1F424"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16" w:name="z1884"/>
      <w:bookmarkEnd w:id="15"/>
      <w:r w:rsidRPr="00531F6B">
        <w:rPr>
          <w:sz w:val="28"/>
          <w:szCs w:val="28"/>
          <w:lang w:val="kk-KZ"/>
        </w:rPr>
        <w:t>18. Мемлекет кепілгерлігінің көлемін ұлғайту:</w:t>
      </w:r>
    </w:p>
    <w:p w14:paraId="2B1FED2F"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1) егер ведомстводан тыс кешенді сараптамадан өткен жобалау-сметалық құжаттамаға жекеше әріптесті айқындау жөніндегі конкурсты немесе тікелей келіссөздерді өткізген кезде ескерілмеген өзгерістер және (немесе) толықтырулар енгізілсе және МЖӘ шартының тараптары осындай өзгерістің және (немесе) толықтырудың сомасына қосымша қаржыландыру туралы бірлескен шешім қабылдаса;</w:t>
      </w:r>
    </w:p>
    <w:p w14:paraId="02DAF154"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2) егер ұлғайту құрылыс жұмыстарының ұзақ мерзімділігіне және жобалау-сметалық құжаттамада ескерілмеген МЖӘ объектісі құрылысының құнына объективті, жекеше әріптеске тәуелді емес себептердің (форс-мажорлық мән-жайлар, инфляция, дағдарыс, салық саясатының өзгеруі және басқалары) ықпал етуіне байланысты болса, МЖӘ жобасын қаржыландыру көлемін ұлғайту қажет болған жағдайларда Қазақстан Республикасының бюджет заңнамасының талаптарына сәйкес жүзеге асырылады.</w:t>
      </w:r>
    </w:p>
    <w:p w14:paraId="2468E169"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17" w:name="z1889"/>
      <w:bookmarkEnd w:id="16"/>
      <w:r w:rsidRPr="00531F6B">
        <w:rPr>
          <w:sz w:val="28"/>
          <w:szCs w:val="28"/>
          <w:lang w:val="kk-KZ"/>
        </w:rPr>
        <w:t>19. Берілген мемлекет кепілгерлігінің көлемін ұлғайтудың міндетті шарттары:</w:t>
      </w:r>
    </w:p>
    <w:p w14:paraId="669C2DF8"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1) жоспарланған кезеңге арналған мемлекет кепілгерліктерінің жалпы лимитінің болуы;</w:t>
      </w:r>
    </w:p>
    <w:p w14:paraId="109C761D"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 xml:space="preserve">2) МЖӘ жобасының өзін-өзі өтеу экономикалық параметрлерінің сақталуы (оның ішінде болжамды кассалық айырмашылықтардың болмауы, таза </w:t>
      </w:r>
      <w:r w:rsidRPr="00531F6B">
        <w:rPr>
          <w:sz w:val="28"/>
          <w:szCs w:val="28"/>
          <w:lang w:val="kk-KZ"/>
        </w:rPr>
        <w:lastRenderedPageBreak/>
        <w:t>келтірілген құнның оң көрсеткішінің болуы, МЖӘ жобасының ішкі кірістілігі нормасының сақталуы) және МЖӘ шартында көзделген қаржы ковенанттарының (қарыз алушының кейбір қаржылық көрсеткіштерді белгілі бір деңгейде ұстау міндеттемелері) орындалуы;</w:t>
      </w:r>
    </w:p>
    <w:p w14:paraId="5D6BE30B"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3) жекеше әріптес МЖӘ объектісін салуға (реконструкциялауға), құруға салатын меншікті қаражатының мөлшерін МЖӘ объектісі құрылысының ұлғаятын құнының кемінде 20 (жиырма) пайызын құрайтын мөлшерге дейін теңбе-тең ұлғайту;</w:t>
      </w:r>
    </w:p>
    <w:p w14:paraId="0EF1F2CB"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4) мемлекет кепілгерлігі сақтандыру шарты ұсынылмастан берілген жағдайларды қоспағанда, мемлекет кепілгерлігінің көлемін ұлғайту сомасына мемлекет кепілгерлігі бойынша міндеттемелерді орындауға бөлінген республикалық бюджет қаражатының қайтарымдылығын қамтамасыз ету талаптарын қанағаттандыратын сақтандыру шартының сомасын ұлғайту болып табылады.</w:t>
      </w:r>
    </w:p>
    <w:p w14:paraId="72FC0865" w14:textId="77777777" w:rsidR="002B513A" w:rsidRPr="00531F6B" w:rsidRDefault="002B513A" w:rsidP="002B513A">
      <w:pPr>
        <w:ind w:firstLine="709"/>
        <w:contextualSpacing/>
        <w:jc w:val="both"/>
        <w:rPr>
          <w:sz w:val="28"/>
          <w:szCs w:val="28"/>
          <w:lang w:val="kk-KZ"/>
        </w:rPr>
      </w:pPr>
      <w:bookmarkStart w:id="18" w:name="z1890"/>
      <w:bookmarkEnd w:id="17"/>
      <w:r w:rsidRPr="00531F6B">
        <w:rPr>
          <w:sz w:val="28"/>
          <w:szCs w:val="28"/>
          <w:lang w:val="kk-KZ"/>
        </w:rPr>
        <w:t>20. Жекеше әріптес МЖӘ объектісі құрылысының құнын ұлғайтуды көздейтін жобалау-сметалық құжаттаманы ведомстводан тыс кешенді сараптаудың оң қорытындысын алғаннан кейін МЖӘ жобасын қаржыландыру көлемін және мемлекет кепілгерлігінің көлемін ұлғайту қажеттілігінің ТЭН-ін әзірлейді және тиісті саланың уәкілетті органына сараптауға және табиғи монополиялар салаларындағы және реттелетін нарықтарда басшылықты жүзеге асыратын уәкілетті органға (табиғи монополиялар салаларында іске асырылатын МЖӘ жобасы бойынша) келісуге жібереді.</w:t>
      </w:r>
    </w:p>
    <w:p w14:paraId="49DB02CD"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19" w:name="z1895"/>
      <w:bookmarkEnd w:id="18"/>
      <w:r w:rsidRPr="00531F6B">
        <w:rPr>
          <w:sz w:val="28"/>
          <w:szCs w:val="28"/>
          <w:lang w:val="kk-KZ"/>
        </w:rPr>
        <w:t>21. Тиісті саланың уәкілетті органының, табиғи монополиялар салаларындағы және реттелетін нарықтарда басшылықты жүзеге асыратын уәкілетті органның (табиғи монополиялар салаларында іске асырылатын МЖӘ жобасы бойынша) оң сараптамаларын алғаннан кейін жекеше әріптес, мыналарды:</w:t>
      </w:r>
    </w:p>
    <w:p w14:paraId="720752E7" w14:textId="77777777" w:rsidR="002B513A" w:rsidRPr="00531F6B" w:rsidRDefault="002B513A" w:rsidP="002B513A">
      <w:pPr>
        <w:pStyle w:val="a9"/>
        <w:shd w:val="clear" w:color="auto" w:fill="FFFFFF"/>
        <w:spacing w:before="0" w:beforeAutospacing="0" w:after="0" w:afterAutospacing="0"/>
        <w:ind w:firstLine="708"/>
        <w:textAlignment w:val="baseline"/>
        <w:rPr>
          <w:sz w:val="28"/>
          <w:szCs w:val="28"/>
          <w:lang w:val="kk-KZ"/>
        </w:rPr>
      </w:pPr>
      <w:r w:rsidRPr="00531F6B">
        <w:rPr>
          <w:sz w:val="28"/>
          <w:szCs w:val="28"/>
          <w:lang w:val="kk-KZ"/>
        </w:rPr>
        <w:t>1) тиісті саланың уәкілетті органының қорытындысын;</w:t>
      </w:r>
    </w:p>
    <w:p w14:paraId="1E045F5B"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 xml:space="preserve">2) жобалау-сметалық құжаттаманы ведомстводан тыс кешенді сараптама қорытындысын немесе </w:t>
      </w:r>
      <w:r w:rsidRPr="002B513A">
        <w:rPr>
          <w:sz w:val="28"/>
          <w:szCs w:val="28"/>
          <w:lang w:val="kk-KZ"/>
        </w:rPr>
        <w:t>«</w:t>
      </w:r>
      <w:r w:rsidRPr="00531F6B">
        <w:rPr>
          <w:sz w:val="28"/>
          <w:szCs w:val="28"/>
          <w:lang w:val="kk-KZ"/>
        </w:rPr>
        <w:t>Қазақстан Республикасындағы сәулет, қала құрылысы және құрылыс қызметі туралы</w:t>
      </w:r>
      <w:r w:rsidRPr="002B513A">
        <w:rPr>
          <w:sz w:val="28"/>
          <w:szCs w:val="28"/>
          <w:lang w:val="kk-KZ"/>
        </w:rPr>
        <w:t>»</w:t>
      </w:r>
      <w:r w:rsidRPr="00531F6B">
        <w:rPr>
          <w:sz w:val="28"/>
          <w:szCs w:val="28"/>
          <w:lang w:val="kk-KZ"/>
        </w:rPr>
        <w:t xml:space="preserve"> Қазақстан Республикасының</w:t>
      </w:r>
      <w:r w:rsidRPr="002B513A">
        <w:rPr>
          <w:sz w:val="28"/>
          <w:szCs w:val="28"/>
          <w:lang w:val="kk-KZ"/>
        </w:rPr>
        <w:t xml:space="preserve"> </w:t>
      </w:r>
      <w:hyperlink r:id="rId7" w:anchor="z1" w:history="1">
        <w:r w:rsidRPr="00531F6B">
          <w:rPr>
            <w:sz w:val="28"/>
            <w:szCs w:val="28"/>
            <w:lang w:val="kk-KZ"/>
          </w:rPr>
          <w:t>Заңында</w:t>
        </w:r>
      </w:hyperlink>
      <w:r w:rsidRPr="002B513A">
        <w:rPr>
          <w:sz w:val="28"/>
          <w:szCs w:val="28"/>
          <w:lang w:val="kk-KZ"/>
        </w:rPr>
        <w:t xml:space="preserve"> </w:t>
      </w:r>
      <w:r w:rsidRPr="00531F6B">
        <w:rPr>
          <w:sz w:val="28"/>
          <w:szCs w:val="28"/>
          <w:lang w:val="kk-KZ"/>
        </w:rPr>
        <w:t>көзделген өзге сараптамалар қорытындыларын;</w:t>
      </w:r>
    </w:p>
    <w:p w14:paraId="28CAEE37"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3) табиғи монополиялар салаларында іске асырылатын МЖӘ жобасы бойынша табиғи монополиялар салаларындағы және реттелетін нарықтарда басшылықты жүзеге асыратын уәкілетті органның келісу хатын;</w:t>
      </w:r>
    </w:p>
    <w:p w14:paraId="0C218AC0"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4) мемлекет кепілгерлігінің көлемін ұлғайтудың негіздемесі болып табылатын басқа да құжаттарды қоса, МЖӘ жобасын қаржыландыру көлемін және мемлекет кепілгерлігінің көлемін ұлғайту қажеттілігінің ТЭН-ін мемлекеттік жоспарлау жөніндегі уәкілетті органға сараптамаға жібереді.</w:t>
      </w:r>
    </w:p>
    <w:p w14:paraId="7DD4A843"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22. Мемлекеттік бюджеттік саясат жөніндегі уәкілетті орган МЖӘ жобасын қаржыландыру көлемін және мемлекет кепілгерлігінің көлемін ұлғайту қажеттілігінің ТЭН-ін сараптамадан өткізу үшін МЖӘ дамыту орталығын тартады.</w:t>
      </w:r>
    </w:p>
    <w:p w14:paraId="6247FB3D"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lastRenderedPageBreak/>
        <w:t>МЖӘ дамыту орталығы сараптаманы құжаттар топтамасын алған күннен бастап 20 (жиырма) жұмыс күні ішінде жүргізеді.</w:t>
      </w:r>
    </w:p>
    <w:p w14:paraId="7E7E3863"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20" w:name="z1898"/>
      <w:bookmarkEnd w:id="19"/>
      <w:r w:rsidRPr="00531F6B">
        <w:rPr>
          <w:sz w:val="28"/>
          <w:szCs w:val="28"/>
          <w:lang w:val="kk-KZ"/>
        </w:rPr>
        <w:t>23. Мемлекеттік жоспарлау жөніндегі уәкілетті органның оң қорытындысын алғаннан кейін жекеше әріптес Қазақстан Республикасының бюджет заңнамасына сәйкес МЖӘ жобасы бойынша мемлекет кепілгерлігінің көлемін ұлғайтуды қарау үшін талап етілетін құжаттаманы бюджетті атқару жөніндегі орталық уәкілетті органға жібереді.</w:t>
      </w:r>
    </w:p>
    <w:p w14:paraId="4B461704"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21" w:name="z1899"/>
      <w:bookmarkEnd w:id="20"/>
      <w:r w:rsidRPr="00531F6B">
        <w:rPr>
          <w:sz w:val="28"/>
          <w:szCs w:val="28"/>
          <w:lang w:val="kk-KZ"/>
        </w:rPr>
        <w:t>24. Мемлекеттік жоспарлау жөніндегі уәкілетті органның МЖӘ жобасы бойынша мемлекет кепілгерлігі көлемін ұлғайтудың бюджетті атқару жөніндегі уәкілетті органның қаржылық сараптамасының оң қорытындысының негізінде кезекті қаржы жылы лимитінің шегінде МЖӘ жобасы бойынша мемлекет кепілгерлігінің көлемін ұлғайту туралы мәселені қалыптастырады және Республикалық бюджет комиссиясының қарауына енгізеді.</w:t>
      </w:r>
    </w:p>
    <w:p w14:paraId="5AEDC167" w14:textId="77777777" w:rsidR="002B513A" w:rsidRPr="00531F6B" w:rsidRDefault="002B513A" w:rsidP="002B513A">
      <w:pPr>
        <w:ind w:firstLine="709"/>
        <w:contextualSpacing/>
        <w:jc w:val="both"/>
        <w:rPr>
          <w:sz w:val="28"/>
          <w:szCs w:val="28"/>
          <w:lang w:val="kk-KZ"/>
        </w:rPr>
      </w:pPr>
      <w:bookmarkStart w:id="22" w:name="z1900"/>
      <w:bookmarkEnd w:id="21"/>
      <w:r w:rsidRPr="00531F6B">
        <w:rPr>
          <w:sz w:val="28"/>
          <w:szCs w:val="28"/>
          <w:lang w:val="kk-KZ"/>
        </w:rPr>
        <w:t>25. Республикалық бюджет комиссиясы мемлекет кепілгерлігін ұлғайту көлемін айқындайды.</w:t>
      </w:r>
    </w:p>
    <w:p w14:paraId="6E217B29" w14:textId="77777777" w:rsidR="002B513A" w:rsidRPr="00531F6B" w:rsidRDefault="002B513A" w:rsidP="002B513A">
      <w:pPr>
        <w:ind w:firstLine="709"/>
        <w:contextualSpacing/>
        <w:jc w:val="both"/>
        <w:rPr>
          <w:sz w:val="28"/>
          <w:szCs w:val="28"/>
          <w:lang w:val="kk-KZ"/>
        </w:rPr>
      </w:pPr>
      <w:bookmarkStart w:id="23" w:name="z1901"/>
      <w:bookmarkEnd w:id="22"/>
      <w:r w:rsidRPr="00531F6B">
        <w:rPr>
          <w:sz w:val="28"/>
          <w:szCs w:val="28"/>
          <w:lang w:val="kk-KZ"/>
        </w:rPr>
        <w:t>26. Мемлекеттік жоспарлау жөніндегі уәкілетті орган Республикалық бюджет комиссиясының шешімін алған күннен бастап 5 (бес) жұмыс күні ішінде Республикалық бюджет комиссиясының шешімі хаттамасынан үзіндіні және қаржылық сараптама қорытындысының көшірмесін тиісті саланың уәкілетті органына (мемлекеттік әріптеске) жібереді.</w:t>
      </w:r>
    </w:p>
    <w:p w14:paraId="157EBF92"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24" w:name="z1902"/>
      <w:bookmarkEnd w:id="23"/>
      <w:r w:rsidRPr="00531F6B">
        <w:rPr>
          <w:sz w:val="28"/>
          <w:szCs w:val="28"/>
          <w:lang w:val="kk-KZ"/>
        </w:rPr>
        <w:t>27. Республикалық бюджет комиссиясы шешімінің негізінде тиісті саланың уәкілетті органы (мемлекеттік әріптес) мемлекет кепілгерлігінің көлемін ұлғайту туралы тиісті шешім қабылдау үшін қаулы жобасын әзірлейді, мүдделі мемлекеттік органдармен келісіп, Қазақстан Республикасының Үкіметіне енгізеді.</w:t>
      </w:r>
    </w:p>
    <w:p w14:paraId="3A87F844" w14:textId="77777777" w:rsidR="002B513A" w:rsidRPr="00531F6B" w:rsidRDefault="002B513A" w:rsidP="002B513A">
      <w:pPr>
        <w:ind w:firstLine="709"/>
        <w:contextualSpacing/>
        <w:jc w:val="both"/>
        <w:rPr>
          <w:sz w:val="28"/>
          <w:szCs w:val="28"/>
          <w:lang w:val="kk-KZ"/>
        </w:rPr>
      </w:pPr>
      <w:bookmarkStart w:id="25" w:name="z1903"/>
      <w:bookmarkEnd w:id="24"/>
      <w:r w:rsidRPr="00531F6B">
        <w:rPr>
          <w:sz w:val="28"/>
          <w:szCs w:val="28"/>
          <w:lang w:val="kk-KZ"/>
        </w:rPr>
        <w:t>28. Қазақстан Республикасының Үкіметі шешімінің негізінде мемлекеттік әріптес қаржылық және экономикалық сараптаманың қорытындыларын ескере отырып, МЖӘ шартына өзгерістер және (немесе) толықтырулар жобасын әзірлейді және оны мемлекеттік жоспарлау және бюджетті атқару жөніндегі уәкілетті органдарға, сондай-ақ табиғи монополиялар салаларында және реттелетін нарықтарда басшылықты жүзеге асыратын уәкілетті органға (егер МЖӘ жобасы табиғи монополиялар салаларында іске асырылса) келісуге жібереді.</w:t>
      </w:r>
    </w:p>
    <w:p w14:paraId="0D4C1356"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bookmarkStart w:id="26" w:name="z263"/>
      <w:bookmarkEnd w:id="25"/>
      <w:r w:rsidRPr="00531F6B">
        <w:rPr>
          <w:sz w:val="28"/>
          <w:szCs w:val="28"/>
          <w:lang w:val="kk-KZ"/>
        </w:rPr>
        <w:t>29. Мемлекеттік жоспарлау және бюджетті атқару жөніндегі уәкілетті органдардың, сондай-ақ табиғи монополиялар салаларында және реттелетін нарықтарда басшылықты жүзеге асыратын уәкілетті органның (егер МЖӘ жобасы табиғи монополиялар салаларында іске асырылса) МЖӘ шартына өзгерістер және (немесе) толықтырулар жобасына келісімі алынғаннан кейін МЖӘ шартына Қазақстан Республикасының заңнамасында белгіленген тәртіппен тіркелуге жататын қосымша келісім жасалады.</w:t>
      </w:r>
    </w:p>
    <w:p w14:paraId="3A8E7A6C" w14:textId="77777777" w:rsidR="002B513A" w:rsidRPr="00531F6B" w:rsidRDefault="002B513A" w:rsidP="002B513A">
      <w:pPr>
        <w:pStyle w:val="a9"/>
        <w:shd w:val="clear" w:color="auto" w:fill="FFFFFF"/>
        <w:spacing w:before="0" w:beforeAutospacing="0" w:after="0" w:afterAutospacing="0"/>
        <w:ind w:firstLine="708"/>
        <w:jc w:val="both"/>
        <w:textAlignment w:val="baseline"/>
        <w:rPr>
          <w:sz w:val="28"/>
          <w:szCs w:val="28"/>
          <w:lang w:val="kk-KZ"/>
        </w:rPr>
      </w:pPr>
      <w:r w:rsidRPr="00531F6B">
        <w:rPr>
          <w:sz w:val="28"/>
          <w:szCs w:val="28"/>
          <w:lang w:val="kk-KZ"/>
        </w:rPr>
        <w:t>30. МЖӘ шартына қосымша келісім жасалғаннан кейін Қазақстан Республикасының бюджет заңнамасына сәйкес кепілгерлік шартына қосымша келісім жасалады.</w:t>
      </w:r>
      <w:bookmarkEnd w:id="26"/>
    </w:p>
    <w:sectPr w:rsidR="002B513A" w:rsidRPr="00531F6B" w:rsidSect="00531F6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276" w:header="708" w:footer="708" w:gutter="0"/>
      <w:pgNumType w:start="1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DEF3" w14:textId="77777777" w:rsidR="008F2E0A" w:rsidRDefault="008F2E0A" w:rsidP="0074300A">
      <w:r>
        <w:separator/>
      </w:r>
    </w:p>
  </w:endnote>
  <w:endnote w:type="continuationSeparator" w:id="0">
    <w:p w14:paraId="5197E9CB" w14:textId="77777777" w:rsidR="008F2E0A" w:rsidRDefault="008F2E0A" w:rsidP="007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E0BF" w14:textId="77777777" w:rsidR="00531F6B" w:rsidRDefault="00531F6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E08A" w14:textId="77777777" w:rsidR="00531F6B" w:rsidRDefault="00531F6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E210" w14:textId="77777777" w:rsidR="00531F6B" w:rsidRDefault="00531F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759F0" w14:textId="77777777" w:rsidR="008F2E0A" w:rsidRDefault="008F2E0A" w:rsidP="0074300A">
      <w:r>
        <w:separator/>
      </w:r>
    </w:p>
  </w:footnote>
  <w:footnote w:type="continuationSeparator" w:id="0">
    <w:p w14:paraId="3384015B" w14:textId="77777777" w:rsidR="008F2E0A" w:rsidRDefault="008F2E0A" w:rsidP="0074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4B95" w14:textId="77777777" w:rsidR="00531F6B" w:rsidRDefault="00531F6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707873"/>
      <w:docPartObj>
        <w:docPartGallery w:val="Page Numbers (Top of Page)"/>
        <w:docPartUnique/>
      </w:docPartObj>
    </w:sdtPr>
    <w:sdtEndPr/>
    <w:sdtContent>
      <w:p w14:paraId="2F6FE042" w14:textId="462195B9" w:rsidR="0074300A" w:rsidRDefault="0074300A">
        <w:pPr>
          <w:pStyle w:val="a5"/>
          <w:jc w:val="center"/>
        </w:pPr>
        <w:r>
          <w:fldChar w:fldCharType="begin"/>
        </w:r>
        <w:r>
          <w:instrText>PAGE   \* MERGEFORMAT</w:instrText>
        </w:r>
        <w:r>
          <w:fldChar w:fldCharType="separate"/>
        </w:r>
        <w:r>
          <w:t>2</w:t>
        </w:r>
        <w:r>
          <w:fldChar w:fldCharType="end"/>
        </w:r>
      </w:p>
    </w:sdtContent>
  </w:sdt>
  <w:p w14:paraId="28291BEC" w14:textId="77777777" w:rsidR="0074300A" w:rsidRDefault="0074300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07BF3" w14:textId="77777777" w:rsidR="00531F6B" w:rsidRDefault="00531F6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B513A"/>
    <w:rsid w:val="002E524A"/>
    <w:rsid w:val="004457BC"/>
    <w:rsid w:val="004C5EFD"/>
    <w:rsid w:val="00531F6B"/>
    <w:rsid w:val="005507DA"/>
    <w:rsid w:val="005A2C89"/>
    <w:rsid w:val="00614D94"/>
    <w:rsid w:val="006650C4"/>
    <w:rsid w:val="00711E44"/>
    <w:rsid w:val="0074300A"/>
    <w:rsid w:val="008F2E0A"/>
    <w:rsid w:val="00923F60"/>
    <w:rsid w:val="00950973"/>
    <w:rsid w:val="00E032DD"/>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1E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B513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2B51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950973"/>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74300A"/>
    <w:pPr>
      <w:ind w:left="720"/>
      <w:contextualSpacing/>
    </w:pPr>
    <w:rPr>
      <w:rFonts w:asciiTheme="minorHAnsi" w:eastAsiaTheme="minorEastAsia" w:hAnsiTheme="minorHAnsi" w:cstheme="minorBidi"/>
      <w:sz w:val="20"/>
      <w:szCs w:val="20"/>
      <w:lang w:val="en-US" w:eastAsia="zh-CN"/>
    </w:rPr>
  </w:style>
  <w:style w:type="paragraph" w:styleId="a5">
    <w:name w:val="header"/>
    <w:basedOn w:val="a"/>
    <w:link w:val="a6"/>
    <w:uiPriority w:val="99"/>
    <w:unhideWhenUsed/>
    <w:rsid w:val="0074300A"/>
    <w:pPr>
      <w:tabs>
        <w:tab w:val="center" w:pos="4677"/>
        <w:tab w:val="right" w:pos="9355"/>
      </w:tabs>
    </w:pPr>
  </w:style>
  <w:style w:type="character" w:customStyle="1" w:styleId="a6">
    <w:name w:val="Верхний колонтитул Знак"/>
    <w:basedOn w:val="a0"/>
    <w:link w:val="a5"/>
    <w:uiPriority w:val="99"/>
    <w:rsid w:val="0074300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4300A"/>
    <w:pPr>
      <w:tabs>
        <w:tab w:val="center" w:pos="4677"/>
        <w:tab w:val="right" w:pos="9355"/>
      </w:tabs>
    </w:pPr>
  </w:style>
  <w:style w:type="character" w:customStyle="1" w:styleId="a8">
    <w:name w:val="Нижний колонтитул Знак"/>
    <w:basedOn w:val="a0"/>
    <w:link w:val="a7"/>
    <w:uiPriority w:val="99"/>
    <w:rsid w:val="0074300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qFormat/>
    <w:rsid w:val="00950973"/>
    <w:rPr>
      <w:rFonts w:ascii="Times New Roman" w:eastAsia="Times New Roman" w:hAnsi="Times New Roman" w:cs="Times New Roman"/>
      <w:lang w:val="en-US"/>
    </w:rPr>
  </w:style>
  <w:style w:type="character" w:customStyle="1" w:styleId="10">
    <w:name w:val="Заголовок 1 Знак"/>
    <w:basedOn w:val="a0"/>
    <w:link w:val="1"/>
    <w:uiPriority w:val="9"/>
    <w:rsid w:val="002B513A"/>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2B513A"/>
    <w:rPr>
      <w:rFonts w:asciiTheme="majorHAnsi" w:eastAsiaTheme="majorEastAsia" w:hAnsiTheme="majorHAnsi" w:cstheme="majorBidi"/>
      <w:color w:val="2E74B5" w:themeColor="accent1" w:themeShade="BF"/>
      <w:sz w:val="26"/>
      <w:szCs w:val="26"/>
      <w:lang w:eastAsia="ru-RU"/>
    </w:rPr>
  </w:style>
  <w:style w:type="paragraph" w:styleId="a9">
    <w:name w:val="Normal (Web)"/>
    <w:basedOn w:val="a"/>
    <w:uiPriority w:val="99"/>
    <w:unhideWhenUsed/>
    <w:rsid w:val="002B513A"/>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adilet.zan.kz/kaz/docs/Z010000242_"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kaz/docs/K080000095_"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2329</Words>
  <Characters>13280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9</cp:revision>
  <dcterms:created xsi:type="dcterms:W3CDTF">2019-11-25T11:44:00Z</dcterms:created>
  <dcterms:modified xsi:type="dcterms:W3CDTF">2025-04-07T04:26:00Z</dcterms:modified>
</cp:coreProperties>
</file>